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3D" w:rsidRDefault="0084329B">
      <w:pP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  <w:t>Sezione 3 - Progettazione attività di animazione+Svolgimento di attività di animazione</w:t>
      </w:r>
    </w:p>
    <w:p w:rsidR="0084329B" w:rsidRDefault="0084329B">
      <w:pPr>
        <w:rPr>
          <w:rFonts w:ascii="Segoe UI" w:hAnsi="Segoe UI" w:cs="Segoe UI"/>
          <w:b/>
          <w:bCs/>
          <w:color w:val="202020"/>
          <w:sz w:val="18"/>
          <w:szCs w:val="18"/>
          <w:shd w:val="clear" w:color="auto" w:fill="FFFFFF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>
        <w:rPr>
          <w:rFonts w:ascii="Segoe UI" w:eastAsia="Times New Roman" w:hAnsi="Segoe UI" w:cs="Segoe UI"/>
          <w:color w:val="202020"/>
          <w:sz w:val="18"/>
          <w:lang w:eastAsia="it-IT"/>
        </w:rPr>
        <w:t xml:space="preserve">Durata: </w:t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140</w:t>
      </w:r>
      <w:r>
        <w:rPr>
          <w:rFonts w:ascii="Segoe UI" w:eastAsia="Times New Roman" w:hAnsi="Segoe UI" w:cs="Segoe UI"/>
          <w:color w:val="202020"/>
          <w:sz w:val="18"/>
          <w:lang w:eastAsia="it-IT"/>
        </w:rPr>
        <w:t xml:space="preserve"> ore</w:t>
      </w:r>
    </w:p>
    <w:p w:rsidR="0084329B" w:rsidRDefault="0084329B" w:rsidP="008432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Ore in aula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140</w:t>
      </w:r>
    </w:p>
    <w:p w:rsid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Ore in laboratorio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0</w:t>
      </w:r>
    </w:p>
    <w:p w:rsidR="0084329B" w:rsidRDefault="0084329B" w:rsidP="008432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Figura di Riferimento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249 - tecnico delle attività di ideazione e gestione di attività ricreative e culturali, organizzazione del tempo libero ed accoglienza del cliente</w:t>
      </w:r>
    </w:p>
    <w:p w:rsid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Struttura del Percorso e Contenuti Formativi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Codice UC - 466 - 70 ore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progettazione attività di animazione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progettare le attività di animazione (sportive, giochi di società ed attività ricreative) traducendo operativamente la strategia aziendale, valutando la tipologia di attività in funzione delle caratteristiche della clientela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Codice UC - 558 - 70 ore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svolgimento di attività di animazione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realizzare attività di animazione studiate specificatamente per la tipologia di clientela presente nella struttura turistica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</w:p>
    <w:p w:rsidR="0084329B" w:rsidRDefault="0084329B" w:rsidP="008432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Attestazione finale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Dichiarazione degli apprendimenti</w:t>
      </w:r>
    </w:p>
    <w:p w:rsidR="0084329B" w:rsidRDefault="0084329B" w:rsidP="008432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Modalità Valutazione Finale degli Apprendimenti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test scritto multidisciplinare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prova orale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prova pratica</w:t>
      </w:r>
    </w:p>
    <w:p w:rsidR="0084329B" w:rsidRDefault="0084329B" w:rsidP="0084329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  <w:t>Fabbisogno Occupazionale</w:t>
      </w:r>
    </w:p>
    <w:p w:rsidR="0084329B" w:rsidRPr="0084329B" w:rsidRDefault="0084329B" w:rsidP="008432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18"/>
          <w:szCs w:val="18"/>
          <w:lang w:eastAsia="it-IT"/>
        </w:rPr>
      </w:pP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Nel periodo 2015-2019 per la classe professionale "Professioni tecniche delle attività</w:t>
      </w:r>
      <w:r w:rsidRPr="0084329B">
        <w:rPr>
          <w:rFonts w:ascii="Segoe UI" w:eastAsia="Times New Roman" w:hAnsi="Segoe UI" w:cs="Segoe UI"/>
          <w:color w:val="202020"/>
          <w:sz w:val="18"/>
          <w:szCs w:val="18"/>
          <w:bdr w:val="dashed" w:sz="4" w:space="0" w:color="DFDFDF" w:frame="1"/>
          <w:shd w:val="clear" w:color="auto" w:fill="FFFFFF"/>
          <w:lang w:eastAsia="it-IT"/>
        </w:rPr>
        <w:br/>
      </w:r>
      <w:r w:rsidRPr="0084329B">
        <w:rPr>
          <w:rFonts w:ascii="Segoe UI" w:eastAsia="Times New Roman" w:hAnsi="Segoe UI" w:cs="Segoe UI"/>
          <w:color w:val="202020"/>
          <w:sz w:val="18"/>
          <w:lang w:eastAsia="it-IT"/>
        </w:rPr>
        <w:t>turistiche, ricettive ed assimilate" si prevede una variazione degli occupati pari ad un 15,3%, un valore al di sopra della crescita media nel periodo (2,5%). La base occupazionale dovrebbe quindi aumentare di 12.899 unità. La domanda totale di lavoro dovrebbe ammontare a 55.872 assunzioni, di cui 12.899 per sostituzione dei lavoratori in uscita e 12.899 per aumento dello stock occupazionale.</w:t>
      </w:r>
    </w:p>
    <w:p w:rsidR="0084329B" w:rsidRDefault="0084329B"/>
    <w:sectPr w:rsidR="0084329B" w:rsidSect="00FE2D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4329B"/>
    <w:rsid w:val="0084329B"/>
    <w:rsid w:val="00E566CC"/>
    <w:rsid w:val="00FE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D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splayonly">
    <w:name w:val="display_only"/>
    <w:basedOn w:val="Carpredefinitoparagrafo"/>
    <w:rsid w:val="0084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619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6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4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7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6294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776296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501734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786678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725698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cp:lastModifiedBy>Utente8</cp:lastModifiedBy>
  <cp:revision>1</cp:revision>
  <dcterms:created xsi:type="dcterms:W3CDTF">2022-07-11T08:09:00Z</dcterms:created>
  <dcterms:modified xsi:type="dcterms:W3CDTF">2022-07-11T08:11:00Z</dcterms:modified>
</cp:coreProperties>
</file>