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F81288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Marketing, comunicazione e vendita</w:t>
      </w:r>
    </w:p>
    <w:p w:rsidR="00F81288" w:rsidRDefault="00F81288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F81288" w:rsidRDefault="00F81288" w:rsidP="00F8128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F81288" w:rsidRDefault="00F81288" w:rsidP="00F8128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381 - tecnico delle attività di marketing</w:t>
      </w:r>
    </w:p>
    <w:p w:rsidR="00F81288" w:rsidRDefault="00F81288" w:rsidP="00F8128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UF 1 MARKETING ' ore 60</w:t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Il marketing nell'era moderna: il marketing management, la mission;la vision l'analisi di mercato; l'analisi della concorrenza; analisi s.w.o.t; segmentazione e targeting; differenzazione e posizionamento; marketing mix; le politiche di canale; la comunicazione integrata di marketing; le politiche di prezzo; le azioni promozionali; il crmsocial medi marketing</w:t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UF 2 TRADE MARKETING ' ore 30</w:t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Le reti distributive; la gestione della multicanalità; la strategia di sviluppo dell'offerta e sviluppo dei canali; il portafoglio canale / cliente e la score card di canale; le aree di conflitto / collaborazione con i partner commerciali e la loro gestione</w:t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UF 3 TECNICHE DI VENDITA ' ore 40</w:t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Le basi di una comunicazione efficace; ' Comunicare bene con se stessi; tecniche di auto motivazione; gestione dello stress e del tempo; comunicazione verbale; comunicazione non verbale; comunicazione paraverbale; la PNL e la comunicazione. I principi della vendita: identikit del cliente di oggi; il cliente come protagonista. Le virtù del bravo venditore; l'empatia. Le fasi della vendita: l'apertura; la scoperta; la proposta: consapevolezza del proprio vantaggio competitivo, la formulazione della proposta, la gestione delle obiezioni, la gestione del prezzo. La chiusura: guidare il cliente verso la richiesta d'ordine. La gestione della lista clienti: Mailing list, Whats App , Facebook. Il problem solving: la metodologia creativa, il pensiero laterale, i 4 fattori cruciali, 6 cappelli per pensare.</w:t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UF 4 RICERCHE DI MARKETING E DI MERCATO ' ore 30</w:t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L'utilizzo delle ricerche in azienda; dagli obiettivi dell'azienda all'individuazione della metodologia appropriata; le ricerche quantitative, qualitative e motivazionali; consumer panel; product test, market test, advertising test; come interpretare i risultati; case history</w:t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UF 5 COMUNICAZIONE AZIENDALE ' ore 40</w:t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Aree e obiettivi della comunicazione in azienda; Il Brand e la Comunicazione integrata di Marketing; gli strumenti; gli obiettivi; il piano della comunicazione e la sua gestione; pubblicità e gestione del piano pubblicitario, direct marketing e promozione delle vendite.</w:t>
      </w:r>
      <w:r w:rsidRPr="00F81288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F81288" w:rsidRDefault="00F81288" w:rsidP="00F8128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Test di verifica finale</w:t>
      </w:r>
    </w:p>
    <w:p w:rsid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F81288" w:rsidRPr="00F81288" w:rsidRDefault="00F81288" w:rsidP="00F812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81288">
        <w:rPr>
          <w:rFonts w:ascii="Segoe UI" w:eastAsia="Times New Roman" w:hAnsi="Segoe UI" w:cs="Segoe UI"/>
          <w:color w:val="202020"/>
          <w:sz w:val="18"/>
          <w:lang w:eastAsia="it-IT"/>
        </w:rPr>
        <w:t>Le prospettive occupazionali e le possibilità di carriera, orizzontali e verticali, sono buone. Si sottolinea infatti che, proprio per il carattere di trasversalità che la caratterizza, la figura professionale presenta buone opportunità di trasferibilità da un settore economico ad un altro.</w:t>
      </w:r>
    </w:p>
    <w:p w:rsidR="00F81288" w:rsidRDefault="00F81288"/>
    <w:sectPr w:rsidR="00F81288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81288"/>
    <w:rsid w:val="00953E8E"/>
    <w:rsid w:val="00F81288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F8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599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1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6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4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417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75847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31368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22635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70054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2022-07-08T10:51:00Z</dcterms:created>
  <dcterms:modified xsi:type="dcterms:W3CDTF">2022-07-08T10:53:00Z</dcterms:modified>
</cp:coreProperties>
</file>