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94C" w:rsidRDefault="00F6494C" w:rsidP="00F6494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2020"/>
          <w:sz w:val="18"/>
          <w:lang w:eastAsia="it-IT"/>
        </w:rPr>
      </w:pPr>
      <w: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  <w:t>Sezione 3 - Contabilità aziendale</w:t>
      </w:r>
    </w:p>
    <w:p w:rsidR="00F6494C" w:rsidRDefault="00F6494C" w:rsidP="00F6494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2020"/>
          <w:sz w:val="18"/>
          <w:lang w:eastAsia="it-IT"/>
        </w:rPr>
      </w:pPr>
    </w:p>
    <w:p w:rsidR="00F6494C" w:rsidRPr="00F6494C" w:rsidRDefault="00F6494C" w:rsidP="00F6494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Durata: </w:t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200</w:t>
      </w: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 ore</w:t>
      </w:r>
    </w:p>
    <w:p w:rsidR="00F6494C" w:rsidRDefault="00F6494C" w:rsidP="00F6494C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F6494C" w:rsidRPr="00F6494C" w:rsidRDefault="00F6494C" w:rsidP="00F6494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6494C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aula</w:t>
      </w:r>
    </w:p>
    <w:p w:rsidR="00F6494C" w:rsidRPr="00F6494C" w:rsidRDefault="00F6494C" w:rsidP="00F6494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140</w:t>
      </w:r>
    </w:p>
    <w:p w:rsidR="00F6494C" w:rsidRDefault="00F6494C" w:rsidP="00F6494C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F6494C" w:rsidRPr="00F6494C" w:rsidRDefault="00F6494C" w:rsidP="00F6494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6494C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laboratorio</w:t>
      </w:r>
    </w:p>
    <w:p w:rsidR="00F6494C" w:rsidRPr="00F6494C" w:rsidRDefault="00F6494C" w:rsidP="00F6494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60</w:t>
      </w:r>
    </w:p>
    <w:p w:rsidR="00F6494C" w:rsidRDefault="00F6494C" w:rsidP="00F6494C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F6494C" w:rsidRPr="00F6494C" w:rsidRDefault="00F6494C" w:rsidP="00F6494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6494C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Tipologia laboratorio</w:t>
      </w:r>
    </w:p>
    <w:p w:rsidR="00F6494C" w:rsidRPr="00F6494C" w:rsidRDefault="00F6494C" w:rsidP="00F6494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Multimediale</w:t>
      </w:r>
    </w:p>
    <w:p w:rsidR="00F6494C" w:rsidRDefault="00F6494C" w:rsidP="00F6494C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F6494C" w:rsidRPr="00F6494C" w:rsidRDefault="00F6494C" w:rsidP="00F6494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6494C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Figura di Riferimento</w:t>
      </w:r>
    </w:p>
    <w:p w:rsidR="00F6494C" w:rsidRPr="00F6494C" w:rsidRDefault="00F6494C" w:rsidP="00F6494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373 - tecnico della gestione della contabilità e della formulazione del bilancio</w:t>
      </w:r>
    </w:p>
    <w:p w:rsidR="00F6494C" w:rsidRDefault="00F6494C" w:rsidP="00F6494C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F6494C" w:rsidRPr="00F6494C" w:rsidRDefault="00F6494C" w:rsidP="00F6494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6494C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Struttura del Percorso e Contenuti Formativi</w:t>
      </w:r>
    </w:p>
    <w:p w:rsidR="00F6494C" w:rsidRDefault="00F6494C" w:rsidP="00F6494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2020"/>
          <w:sz w:val="18"/>
          <w:lang w:eastAsia="it-IT"/>
        </w:rPr>
      </w:pP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UC di riferimento:</w:t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NON PRIMARIA UC 1588</w:t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NON PRIMARIA UC 1589</w:t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PRIMARIA UC 1590</w:t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PRIMARIA UC 1591</w:t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Il percorso formativo sarà strutturato in modo tale da consentire l'alternanza tra teoria e pratica.</w:t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</w:p>
    <w:p w:rsidR="00F6494C" w:rsidRPr="00F6494C" w:rsidRDefault="00F6494C" w:rsidP="00F6494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Struttura del percorso:</w:t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Teoria: 100</w:t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Pratica: 100</w:t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Contenuti formativi:</w:t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UC 1588 Predisposizione del sistema di contabilità aziendale DURATA: 35 ore</w:t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' Organizzazione aziendale</w:t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' Il sistema di contabilità aziendale</w:t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' Natura, funzione e contenuto del bilancio d'esercizio e consolidato</w:t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' Normativa civilistica e fiscale - nazionale ed europea - in tema di tenuta contabile aziendale</w:t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UC 1589 Gestione della contabilità clienti-fornitori DURATA: 35 ore</w:t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' Normativa tributaria IVA</w:t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' Tecniche di contabilità clienti fornitori</w:t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UC 1590 Gestione della contabilità generale DURATA: 70 ore</w:t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' Metodo della partita doppia e piano dei conti</w:t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' Principali software di contabilità e di contabilità integrata</w:t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' Tecniche di contabilità generale per gestire le diverse attività contabili</w:t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UC 1591 Formulazione del bilancio aziendale DURATA: 70 ore</w:t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' Partita doppia: scritture, strumenti ed applicazioni per la redazione del bilancio d'esercizio</w:t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' Natura e caratteristiche dei sistemi-sottosistemi contabili aziendali</w:t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' Natura, funzione e contenuto del bilancio d'esercizio e consolidato per effettuare il calcolo degli indici di bilancio e riclassificazioni</w:t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' Principali software di contabilità e di contabilità integrata per automatizzare le attività di redazione del bilancio</w:t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' Normativa civilistica e fiscale per la redazione del bilancio</w:t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Obiettivi formativi</w:t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Al termine del percorso i discenti saranno in grado di:</w:t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' Configurare l'architettura logica e strutturale del sistema contabile</w:t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' Pianificare e programmare le attività amministrative contabili (funzioni coinvolte e relativa tempistica)</w:t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' Emettere pagamenti rispettando gli obiettivi/vincoli di tesoreria, verificando la congruenza tra assegni/accrediti ricevuti</w:t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' Realizzare le registrazioni relative alla contabilità clienti e fornitori apportando le correzioni eventuali</w:t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lastRenderedPageBreak/>
        <w:t>' Rilevare i principali fatti contabili scaturenti dall'attività di impresa</w:t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' Applicare tecniche di archiviazione e registrazione di documenti contabili anche con l'ausilio di software applicativi specifici</w:t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' Distinguere gli elementi costitutivi di un documento contabile per le operazioni di archiviazione e registrazione</w:t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' Applicare le regole di base imposte dalla normativa civilistica e dai principi contabili per la tenuta della contabilità</w:t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' Applicare le tecniche di contabilità generale</w:t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' Rilevare i principali fatti contabili</w:t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' Considerare e gestire l'impatto della normativa fiscale sulle principali voci del bilancio di esercizio</w:t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' Costruire il piano dei conti</w:t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' Identificare e definire le istruzioni e le procedure operative per il trattamento contabile delle transazioni</w:t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' Realizzare le registrazioni contabili e fiscali periodiche e apportare le correzioni eventuali</w:t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' Adottare le operazioni di chiusura e le metodologie di redazione del bilancio nel rispetto delle norme civilistiche e fiscali</w:t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' Adottare le tecniche per l'elaborazione di riclassificazioni ed il calcolo di indici di bilancio</w:t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' Utilizzare le scritture di assestamento per passare dai valori di conto ai valori di bilancio e applicare i principi di valutazione in sede di predisposizione del bilancio d'esercizio</w:t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' Verificare le eventuali anomalie e discordanze nella trattazione dei dati amministrativi contabili</w:t>
      </w:r>
    </w:p>
    <w:p w:rsidR="00F6494C" w:rsidRDefault="00F6494C" w:rsidP="00F6494C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F6494C" w:rsidRPr="00F6494C" w:rsidRDefault="00F6494C" w:rsidP="00F6494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6494C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Attestazione finale</w:t>
      </w:r>
    </w:p>
    <w:p w:rsidR="00F6494C" w:rsidRPr="00F6494C" w:rsidRDefault="00F6494C" w:rsidP="00F6494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Dichiarazione degli apprendimenti</w:t>
      </w:r>
    </w:p>
    <w:p w:rsidR="00F6494C" w:rsidRDefault="00F6494C" w:rsidP="00F6494C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F6494C" w:rsidRPr="00F6494C" w:rsidRDefault="00F6494C" w:rsidP="00F6494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6494C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Modalità Valutazione Finale degli Apprendimenti</w:t>
      </w:r>
    </w:p>
    <w:p w:rsidR="00F6494C" w:rsidRPr="00F6494C" w:rsidRDefault="00F6494C" w:rsidP="00F6494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Il Sistema di valutazione degli apprendimenti sarà orientato ad applicare parametri relativi a:</w:t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sym w:font="Symbol" w:char="F0A7"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 xml:space="preserve"> definizione dei saperi (conoscenze, abilità, comportamenti, competenze) acquisiti in coerenza con gli obiettivi formativi;</w:t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sym w:font="Symbol" w:char="F0A7"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 xml:space="preserve"> grado complessivo di professionalità acquisito rispetto agli standard previsti dal progetto formativo e rilevati in base all'analisi dell'attuale mercato del lavoro e delle sue prospettive future;</w:t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sym w:font="Symbol" w:char="F0A7"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 xml:space="preserve"> individuazione della capacità di riproducibilità/trasferibilità delle competenze in situazioni diverse e/o in adeguamento alle evoluzioni tecnologiche, organizzative e di scenario prevedibili per il futuro;.</w:t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Il sistema prevede l'impiego di strumenti diversi di valutazione e auto-valutazione dell'apprendimento somministrati e compilati anche per via telematica. A seconda dell'UF, le prove saranno organizzate attraverso interviste individuali, prove scritte, test di verifica con domande aperte, test di verifica con domande chiuse a scelta multipla, esercitazioni pratiche, valutazione degli elaborati prodotti.</w:t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La valutazione finale sarà condotta sulla base dei risultati di due gruppi di prove:</w:t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1. prove scritte, condotte con l'ausilio di strumenti tradizionali e integrati, quali un elaborato scritto e/o test a risposta multipla (per la verifica di capacità di tipo conoscitivo/interpretativo),</w:t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2. un colloquio individuale (per la verifica delle capacità espressive e comunicative, oltre che delle conoscenze professionali)</w:t>
      </w:r>
      <w:r w:rsidRPr="00F6494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</w:p>
    <w:p w:rsidR="00F6494C" w:rsidRDefault="00F6494C" w:rsidP="00F6494C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F6494C" w:rsidRPr="00F6494C" w:rsidRDefault="00F6494C" w:rsidP="00F6494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6494C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Fabbisogno Occupazionale</w:t>
      </w:r>
    </w:p>
    <w:p w:rsidR="00F6494C" w:rsidRPr="00F6494C" w:rsidRDefault="00F6494C" w:rsidP="00F6494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6494C">
        <w:rPr>
          <w:rFonts w:ascii="Segoe UI" w:eastAsia="Times New Roman" w:hAnsi="Segoe UI" w:cs="Segoe UI"/>
          <w:color w:val="202020"/>
          <w:sz w:val="18"/>
          <w:lang w:eastAsia="it-IT"/>
        </w:rPr>
        <w:t>Proprio per il carattere di trasversalità le competenze che con questo corso gli allievi acquisiranno, saranno spendibili in qualunque settore economico, nonchè in imprese sia pubbliche che private</w:t>
      </w:r>
    </w:p>
    <w:p w:rsidR="00FE2D3D" w:rsidRDefault="00FE2D3D"/>
    <w:sectPr w:rsidR="00FE2D3D" w:rsidSect="00FE2D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6494C"/>
    <w:rsid w:val="00DB2F24"/>
    <w:rsid w:val="00F6494C"/>
    <w:rsid w:val="00FE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D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isplayonly">
    <w:name w:val="display_only"/>
    <w:basedOn w:val="Carpredefinitoparagrafo"/>
    <w:rsid w:val="00F649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351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3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549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9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56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6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82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2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006866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5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4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180384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2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872860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6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0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8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251784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1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905682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8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24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816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Utente8</cp:lastModifiedBy>
  <cp:revision>1</cp:revision>
  <dcterms:created xsi:type="dcterms:W3CDTF">2022-07-08T07:19:00Z</dcterms:created>
  <dcterms:modified xsi:type="dcterms:W3CDTF">2022-07-08T07:21:00Z</dcterms:modified>
</cp:coreProperties>
</file>