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D" w:rsidRDefault="00067BFA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  <w:t>Sezione 3 - Allestimento di vetrine e display</w:t>
      </w:r>
    </w:p>
    <w:p w:rsidR="00067BFA" w:rsidRDefault="00067BFA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</w:p>
    <w:p w:rsidR="00067BFA" w:rsidRPr="00067BFA" w:rsidRDefault="00067BFA" w:rsidP="00067B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Durata: </w:t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 ore</w:t>
      </w:r>
    </w:p>
    <w:p w:rsidR="00067BFA" w:rsidRDefault="00067BFA" w:rsidP="00067BFA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067BFA" w:rsidRPr="00067BFA" w:rsidRDefault="00067BFA" w:rsidP="00067B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67BFA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aula</w:t>
      </w:r>
    </w:p>
    <w:p w:rsidR="00067BFA" w:rsidRPr="00067BFA" w:rsidRDefault="00067BFA" w:rsidP="00067B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100</w:t>
      </w:r>
    </w:p>
    <w:p w:rsidR="00067BFA" w:rsidRDefault="00067BFA" w:rsidP="00067BFA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067BFA" w:rsidRPr="00067BFA" w:rsidRDefault="00067BFA" w:rsidP="00067B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67BFA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laboratorio</w:t>
      </w:r>
    </w:p>
    <w:p w:rsidR="00067BFA" w:rsidRPr="00067BFA" w:rsidRDefault="00067BFA" w:rsidP="00067B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100</w:t>
      </w:r>
    </w:p>
    <w:p w:rsidR="00067BFA" w:rsidRDefault="00067BFA" w:rsidP="00067BFA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067BFA" w:rsidRPr="00067BFA" w:rsidRDefault="00067BFA" w:rsidP="00067B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67BFA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Tipologia laboratorio</w:t>
      </w:r>
    </w:p>
    <w:p w:rsidR="00067BFA" w:rsidRPr="00067BFA" w:rsidRDefault="00067BFA" w:rsidP="00067B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LABORATORIO MULTIMEDIALE</w:t>
      </w:r>
    </w:p>
    <w:p w:rsidR="00067BFA" w:rsidRDefault="00067BFA" w:rsidP="00067BFA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067BFA" w:rsidRPr="00067BFA" w:rsidRDefault="00067BFA" w:rsidP="00067B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67BFA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Figura di Riferimento</w:t>
      </w:r>
    </w:p>
    <w:p w:rsidR="00067BFA" w:rsidRPr="00067BFA" w:rsidRDefault="00067BFA" w:rsidP="00067B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14 - tecnico delle attività di allestimento di vetrine e display</w:t>
      </w:r>
    </w:p>
    <w:p w:rsidR="00067BFA" w:rsidRDefault="00067BFA" w:rsidP="00067BFA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067BFA" w:rsidRPr="00067BFA" w:rsidRDefault="00067BFA" w:rsidP="00067B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67BFA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Struttura del Percorso e Contenuti Formativi</w:t>
      </w:r>
    </w:p>
    <w:p w:rsidR="00067BFA" w:rsidRPr="00067BFA" w:rsidRDefault="00067BFA" w:rsidP="00067B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UC 453 Analisi della richiesta della committenza e progettazione della vetrina/display PRIMARIA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UC 454 Allestimento della vetrina/display PRIMARIA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UC 455 Sviluppo e monitoraggio del portfolio clienti. NON PRIMARIA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Il percorso formativo sarà strutturato in modo tale da consentire l'alternanza tra teoria e pratica.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Struttura del percorso: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Teoria: 100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Pratica: 110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Contenuti formativi: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UC 453 Analisi della richiesta della committenza e progettazione della vetrina/display DURATA: 70 ORE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Metodi e tecniche per la realizzazione di un progetto grafico idoneo alle richieste della committenza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Politica promozionale e di immagine dell'azienda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Tecniche di analisi delle caratteristiche del prodotto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Tecniche di benchmarketing per l'analisi dei prodotti della concorrenza e la scelta di best practice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UC 454 Allestimento della vetrina/display DURATA: 70 ORE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Tecniche per la composizione della vetrina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Tecniche di Illuminotecnica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Informatica di base e multimedialità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Elementi di marketing e merchandising di base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Elementi di base per la scenografia applicata al punto vendita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Il visual merchandising e la grafica pubblicitaria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La sicurezza sul lavoro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Il rispetto dell'ambiente e la gestione dei rifiuti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Nozioni di psicologia della comunicazione e tecniche del messaggio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Sistemi informatici per la ricerca di informazioni e la gestione dei dati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Teorie di time management per organizzare al meglio i propri tempi e ritmi di lavoro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Teorie e tecniche di pianificazione strategica per la riduzione dei costi e l'ottimizzazione dei tempi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UC 455 Sviluppo e monitoraggio del portfolio clienti. DURATA: 60 ORE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canali di distribuzione, tipologie delle relazioni fra intermediari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La comunicazione con il cliente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I comportamenti d'acquisto dei clienti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Il servizio e la soddisfazione del cliente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La gestione dei reclami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elementi di marketing e tecniche di ricerca di mercato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elementi di marketing strategico e marketing operativo: teorie e modelli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La concorrenza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lastRenderedPageBreak/>
        <w:t>- Il portfolio clienti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Tecniche di vendita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Inglese commerciale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Obiettivi formativi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Al termine del percorso i discenti saranno in grado di: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analizzare le informazioni sul prodotto da promuovere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ascoltare le richieste del cliente nel rispetto della strategia d'immagine aziendale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realizzare il progetto grafico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riesaminare la proposta progettuale sulla base dei feedback del committente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verificare la coerenza tra il budget aziendale e i costi dell'idea progetto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allestire vetrine, display e spazi espositivi,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definire le attività da svolgere pianificando i tempi di realizzazione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mediare fra le tendenze del mercato di riferimento e le richieste dei diversi produttori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operare scelte di allestimento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prevedere il budget dei costi da sostenere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scegliere i materiali adeguati ottimizzando i risultati e i costi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analizzare il portfolio clienti ed i risultati di vendita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ascoltare i reclami dei clienti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attivare azioni correttive e preventive risolvendo le situazioni di inefficienza o di non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conformità del prodotto con risposte competitive, vantaggiose e adeguate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comunicare con efficacia durante la trattativa di vendita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fornire informazioni tecniche al cliente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identificare i potenziali clienti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orientare il cliente verso i prodotti del proprio repertorio</w:t>
      </w:r>
    </w:p>
    <w:p w:rsidR="00067BFA" w:rsidRDefault="00067BFA" w:rsidP="00067BFA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067BFA" w:rsidRPr="00067BFA" w:rsidRDefault="00067BFA" w:rsidP="00067B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67BFA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Attestazione finale</w:t>
      </w:r>
    </w:p>
    <w:p w:rsidR="00067BFA" w:rsidRPr="00067BFA" w:rsidRDefault="00067BFA" w:rsidP="00067B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Dichiarazione degli apprendimenti</w:t>
      </w:r>
    </w:p>
    <w:p w:rsidR="00067BFA" w:rsidRDefault="00067BFA" w:rsidP="00067BFA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067BFA" w:rsidRDefault="00067BFA" w:rsidP="00067BFA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067BFA" w:rsidRPr="00067BFA" w:rsidRDefault="00067BFA" w:rsidP="00067B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67BFA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Modalità Valutazione Finale degli Apprendimenti</w:t>
      </w:r>
    </w:p>
    <w:p w:rsidR="00067BFA" w:rsidRPr="00067BFA" w:rsidRDefault="00067BFA" w:rsidP="00067B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Il Sistema di valutazione degli apprendimenti sarà orientato ad applicare parametri relativi a: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definizione dei saperi (conoscenze, abilità, comportamenti, competenze) acquisiti in coerenza con gli obiettivi formativi;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grado complessivo di professionalità acquisito rispetto agli standard previsti dal progetto formativo e rilevati in base all'analisi dell'attuale mercato del lavoro e delle sue prospettive future;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- individuazione della capacità di riproducibilità/trasferibilità delle competenze in situazioni diverse e/o in adeguamento alle evoluzioni tecnologiche, organizzative e di scenario prevedibili per il futuro;.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Il sistema prevede l'impiego di strumenti diversi di valutazione e auto-valutazione dell'apprendimento somministrati e compilati anche per via telematica. A seconda dell'UF, le prove saranno organizzate attraverso interviste individuali, prove scritte, test di verifica con domande aperte, test di verifica con domande chiuse a scelta multipla, esercitazioni pratiche, valutazione degli elaborati prodotti.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La valutazione finale sarà condotta sulla base dei risultati di due gruppi di prove: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1. prove scritte, condotte con l'ausilio di strumenti tradizionali e integrati, quali un elaborato scritto e/o test a risposta multipla (per la verifica di capacità di tipo conoscitivo/interpretativo),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2. un colloquio individuale (per la verifica delle capacità espressive e comunicative, oltre che delle conoscenze professionali)</w:t>
      </w:r>
      <w:r w:rsidRPr="00067BFA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067BFA" w:rsidRPr="00067BFA" w:rsidRDefault="00067BFA" w:rsidP="00067B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67BFA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Fabbisogno Occupazionale</w:t>
      </w:r>
    </w:p>
    <w:p w:rsidR="00067BFA" w:rsidRPr="00067BFA" w:rsidRDefault="00067BFA" w:rsidP="00067BF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067BFA">
        <w:rPr>
          <w:rFonts w:ascii="Segoe UI" w:eastAsia="Times New Roman" w:hAnsi="Segoe UI" w:cs="Segoe UI"/>
          <w:color w:val="202020"/>
          <w:sz w:val="18"/>
          <w:lang w:eastAsia="it-IT"/>
        </w:rPr>
        <w:t>Questa figura altamente richiesta dal settore commerciale per l'importanza che l'immagine e la comunicazione assumono per la vendita di prodotti e servizi, può svolgere la propria attività in maniera autonoma come freelance. Può diventare anche collaboratore o responsabile del settore pubblicità di aziende commerciali, oppure responsabile dell'allestimento di spazi fieristici e di mostre.</w:t>
      </w:r>
    </w:p>
    <w:p w:rsidR="00067BFA" w:rsidRDefault="00067BFA"/>
    <w:sectPr w:rsidR="00067BFA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67BFA"/>
    <w:rsid w:val="00067BFA"/>
    <w:rsid w:val="009063B1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067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201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14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0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88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58405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3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5840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582632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9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69139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5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49487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9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829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2022-07-07T15:40:00Z</dcterms:created>
  <dcterms:modified xsi:type="dcterms:W3CDTF">2022-07-07T15:42:00Z</dcterms:modified>
</cp:coreProperties>
</file>