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7B38E2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Adetto/A Alle Attivita' Di Assistenza Alla Persona</w:t>
      </w:r>
    </w:p>
    <w:p w:rsidR="007B38E2" w:rsidRDefault="007B38E2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 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160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40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428 - operatore/operatrice per le attività di assistenza familiare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è di 200 ore, di cui 160 in aula (tra ore di teoria e di esercitazioni in simulazione) e 40 ore di laboratorio da svolgersi nel laboratorio multimediale.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1. SERVIZI SOCIALI E ASSISTENZA - 20 ORE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'La normativa nazionale e regionale in materia di assistenza;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'L'assistente familiare e il contesto professionale di riferimento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'I principali servizi sociali, sanitari, culturali e ricreativi del territorio e modalità di accesso a tali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'Servizi elementi di psicologia e sociologia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diritto del lavoro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2. COMUNICAZIONE E RELAZIONE - 50 ORE (10 TEORIA ' 20 ESERCITAZIONE - 20 LABORATORIO)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'La comunicazione come processo sociale (dagli stili comunicativi all'uso responsabile dei social)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'Modalità di organizzazione della comunicazione in rapporto al contesto di riferimento, agli obiettivi,alle caratteristiche degli interlocutori/destinatari;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'La gestione delle emozioni, dello stress e la capacità di ascolto;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'Aspetti psicorelazionali e interventi assistenziali in rapporto alla specificità dell'utenza.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'Rapporti, comunicazioni ed emozioni nella relazione di aiuto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3. CURA E ACCOMPAGNAMENTO PERSONA 60 ORE (30 TEORIA ' 30 ESERCITAZIONI)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'Definizione dei concetti di: bisogno (fisico, psichico e sociale), salute, malattia, disagio, dipendenza nelle attività della vita quotidiana;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anatomia e fisiologia dell'apparato locomotorio (scheletrico e muscolare);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'Tecniche per supportare movimenti e spostamenti, principi elementari di terapia riabilitativa;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igiene e igiene personale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'Interventi assistenziali rivolti alla persona in rapporto a particolari situazioni di vita e tipologia di utenza;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4. ALIMENTAZIONE 30 ORE (20 TEORIA ' 10 ESERCITAZIONE)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anatomia e fisiologia dell'apparato digerente e metabolismo;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igiene degli alimenti, della cucina e delle stoviglie;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dietologia: principi nutrizionali, diete per l'età e per particolari patologie;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'Preparazioni e menù principali e conservazione alimenti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'Tecniche di supporto e strumenti per l'assunzione dei cibi per le diverse tipologie di assistiti: allettati, con disagio mentale, parkinsoniani, ecc.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5. GESTIONE DEGLI AMBIENTI SICUREZZA SUL LAVORO 20 ORE (10 TEORIA ' 10 ESERCITAZIONE)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'Elementi di primo soccorso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'Concetti di base di igiene, microclima e tipologie di infezioni;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'Prodotti, strumenti e tecniche per la pulizia e l'igiene degli ambienti;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'Infezione, malattie infettive, fattori di rischio;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'Disinfezione, sterilizzazione e decontaminazione degli strumenti e dei presidi sanitari;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'Igiene dell'abbigliamento/divisa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'Elementi di diritto del lavoro e il rapporto di dipendenza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UF 6. INFORMATICA APPLICATA ALLA GESTIONE CONTABILE DOMESTICA 20 ORE DI LABORATORIO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'Entrate e uscite, libro delle spese e il pc per uso domestico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7B38E2" w:rsidRDefault="007B38E2" w:rsidP="007B38E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- Definizione dei saperi (conoscenze, abilità, comportamenti, competenze) acquisiti in coerenza con gli obiettivi formativi;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- Grado complessivo di professionalità acquisito rispetto agli standard previsti dal progetto formativo e rilevati in base all'analisi dell'attuale mercato del lavoro e delle sue prospettive future;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- Individuazione della capacità di riproducibilità/trasferibilità delle competenze in situazioni diverse e/o in adeguamento alle evoluzioni tecnologiche, organizzative e di scenario prevedibili per il futuro;.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1. prove scritte, condotte con l'ausilio di strumenti tradizionali e integrati, quali un elaborato scritto e/o test a risposta multipla (per la verifica di capacità di tipo conoscitivo/interpretativo),</w:t>
      </w:r>
      <w:r w:rsidRPr="007B38E2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2. un colloquio individuale (per la verifica delle capacità espressive e comunicative, oltre che delle conoscenze professionali)</w:t>
      </w:r>
    </w:p>
    <w:p w:rsid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7B38E2" w:rsidRPr="007B38E2" w:rsidRDefault="007B38E2" w:rsidP="007B3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B38E2">
        <w:rPr>
          <w:rFonts w:ascii="Segoe UI" w:eastAsia="Times New Roman" w:hAnsi="Segoe UI" w:cs="Segoe UI"/>
          <w:color w:val="202020"/>
          <w:sz w:val="18"/>
          <w:lang w:eastAsia="it-IT"/>
        </w:rPr>
        <w:t>Alto per il settore dell'assistenza familiare ed all'infanzia.</w:t>
      </w:r>
    </w:p>
    <w:p w:rsidR="007B38E2" w:rsidRDefault="007B38E2"/>
    <w:sectPr w:rsidR="007B38E2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38E2"/>
    <w:rsid w:val="007B38E2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7B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03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5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1107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59668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4115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3976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0395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2022-07-07T15:36:00Z</dcterms:created>
  <dcterms:modified xsi:type="dcterms:W3CDTF">2022-07-07T15:38:00Z</dcterms:modified>
</cp:coreProperties>
</file>