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30042E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2 - Inglese Intermedio (Liv. A1-A2 Del Council Of Europe; Liv. 5 Del Trinity)</w:t>
      </w:r>
    </w:p>
    <w:p w:rsidR="0030042E" w:rsidRDefault="0030042E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120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30042E" w:rsidRDefault="0030042E" w:rsidP="0030042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60</w:t>
      </w:r>
    </w:p>
    <w:p w:rsid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60</w:t>
      </w:r>
    </w:p>
    <w:p w:rsid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Laboratorio linguistico</w:t>
      </w:r>
    </w:p>
    <w:p w:rsid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Settore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trasversale</w:t>
      </w:r>
    </w:p>
    <w:p w:rsid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Il corso si divide in tre parti: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a) Studio della grammatica e della fonetica di base (40 ore):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Verbi regolari ed irregolari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Modali: can, could, would, will, shall, should, may, have to, must, mustn't, need, needn't.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Tempi verbali: present simple, present continuous, present perfect simple , past simple and continuous. Futuro con will, shall, be going to.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Forme verbali: affermativa, interrogativa, negativa. Imperativo. Infiniti seguiti da gerundio o infinito. Passivo presente e passato semplice. Domanda (Can you?) e risposta breve (No, he doesn't.)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Frasi subordinati: that, if, when, where, because.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Discorso indiretto semplice (He says that ')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Interrogative: where, what, when, who, whose, which, how, why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Sostantivi: singolare, plurale, numerabili/ non numerabili, nomi composti, genitivo e doppio genitivo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Pronomi: personali, impersonali (it, there), dimostrativi, quantitativi, indefiniti, relativi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Articoli e partitivi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Aggettivi: colore, dimensione, forma, qualità, nazionalità; predicativi e attributivi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Numeri cardinali e ordinali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Aggettivi e pronomi possessivi, dimostrativi, quantitativi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Comparativi e superlativi (regolari e irregolari)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Avverbi di tempo, di modo, di luogo, di grado, indefiniti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Preposizioni: di luogo, di tempo, di direzione, di compagnia, d'agente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Spelling. Punteggiatura e connettivi.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Ordine delle parole e struttura delle frasi.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b) Acquisizione del vocabolario fondamentale per esprimersi nelle situazioni di vita quotidiana (40 ore):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Clothes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Daily life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Education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Entertainment and media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Food and drink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Health, medicine and exercise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Hobbies and leisure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House and home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Language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People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Personal feelings, opinions and experiences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Personal identification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Places and buildings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Relations with other people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Transport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Services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Shopping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' Social interaction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Sport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The natural world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Travel and holidays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Weather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' Work and jobs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c) Sviluppo delle competenze di lettura, ascolto e comprensione sulla base di supporti audiovisivi e multimediali (40 ore).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Altre modalità descrittive dello standard formativo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In esito al percorso formativo i partecipanti sono in grado di comprendere frasi isolate ed espressioni d'uso frequente relative ad ambiti di immediata rilevanza (es. informazioni di base sulla persona e sulla famiglia, acquisti, geografia locale, lavoro); riescono a comunicare in attività semplici e di abitudine che richiedono un semplice scambio di informazioni su argomenti familiari e comuni; riescono a descrivere in termini semplici aspetti della sua vita, dell'ambiente circostante; riescono ad esprimere bisogni immediati.</w:t>
      </w:r>
    </w:p>
    <w:p w:rsid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Normativa di riferimento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Quadro comune europeo di riferimento per le lingue;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Raccomandazione n. R(98)6 del Consiglio dei Ministri agli Stati membri riguardante le lingue moderne, adottata dal Consiglio dei Ministri il 17 marzo 1998.</w:t>
      </w:r>
    </w:p>
    <w:p w:rsid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Amministrazione Competente per l'Autorizzazione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L'organismo di formazione eroga il percorso formativo in virtù di una convenzione con British Council, soggetto accreditato presso MIUR.</w:t>
      </w:r>
    </w:p>
    <w:p w:rsid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Estremi Atto di Autorizzazione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Convenzione del 31/07/2012 (Preparation centre IT012 Cambridge Esol).</w:t>
      </w:r>
    </w:p>
    <w:p w:rsidR="002B6202" w:rsidRDefault="002B6202" w:rsidP="0030042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2B62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Ai fini del rilascio della certificazione è previsto il superamento dell'esame, che consta di tre prove relative a: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- reading and writing;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- listening;</w:t>
      </w:r>
      <w:r w:rsidRPr="0030042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- speaking.</w:t>
      </w:r>
    </w:p>
    <w:p w:rsidR="002B6202" w:rsidRDefault="002B6202" w:rsidP="002B62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2B62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Le competenze linguistiche sono richieste trasversalmente per i diverso settori economici, in particolare in quello commerciale e turistico-ricettivo.</w:t>
      </w:r>
    </w:p>
    <w:p w:rsidR="002B6202" w:rsidRDefault="002B6202" w:rsidP="0030042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2B62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Certificazione Rilasciata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Certificazione livello CERF A2</w:t>
      </w:r>
    </w:p>
    <w:p w:rsidR="002B6202" w:rsidRDefault="002B6202" w:rsidP="0030042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2B62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Specificazione della Certificazione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Certificazione Liv. A1-A2 Del Council Of Europe; Liv. 5 Del Trinity</w:t>
      </w:r>
    </w:p>
    <w:p w:rsidR="002B6202" w:rsidRDefault="002B6202" w:rsidP="0030042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30042E" w:rsidRPr="0030042E" w:rsidRDefault="0030042E" w:rsidP="002B62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Autorità Competente al Rilascio</w:t>
      </w:r>
    </w:p>
    <w:p w:rsidR="0030042E" w:rsidRPr="0030042E" w:rsidRDefault="0030042E" w:rsidP="0030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30042E">
        <w:rPr>
          <w:rFonts w:ascii="Segoe UI" w:eastAsia="Times New Roman" w:hAnsi="Segoe UI" w:cs="Segoe UI"/>
          <w:color w:val="202020"/>
          <w:sz w:val="18"/>
          <w:lang w:eastAsia="it-IT"/>
        </w:rPr>
        <w:t>Cambridge English Language Assessment (Part of University of Cambridge)</w:t>
      </w:r>
    </w:p>
    <w:p w:rsidR="0030042E" w:rsidRDefault="0030042E"/>
    <w:sectPr w:rsidR="0030042E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0042E"/>
    <w:rsid w:val="002B6202"/>
    <w:rsid w:val="0030042E"/>
    <w:rsid w:val="00EE7F22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300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14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3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5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3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8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4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5488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00043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94261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5631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90533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8394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36190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8628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104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3574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2022-07-07T14:22:00Z</dcterms:created>
  <dcterms:modified xsi:type="dcterms:W3CDTF">2022-07-07T14:39:00Z</dcterms:modified>
</cp:coreProperties>
</file>